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C58" w:rsidRPr="008D7096" w:rsidRDefault="00844C58">
      <w:pPr>
        <w:pStyle w:val="BodyText2"/>
        <w:spacing w:after="120"/>
        <w:rPr>
          <w:rFonts w:ascii="Arial" w:hAnsi="Arial"/>
          <w:sz w:val="24"/>
        </w:rPr>
      </w:pPr>
      <w:r w:rsidRPr="008D7096">
        <w:rPr>
          <w:rFonts w:ascii="Arial" w:hAnsi="Arial"/>
          <w:sz w:val="24"/>
        </w:rPr>
        <w:t>{COVERED ENTITY NAME}</w:t>
      </w:r>
    </w:p>
    <w:p w:rsidR="00844C58" w:rsidRPr="008D7096" w:rsidRDefault="00844C58">
      <w:pPr>
        <w:pStyle w:val="BodyText2"/>
        <w:rPr>
          <w:rFonts w:ascii="Arial" w:hAnsi="Arial"/>
        </w:rPr>
      </w:pPr>
      <w:r w:rsidRPr="008D7096">
        <w:rPr>
          <w:rFonts w:ascii="Arial" w:hAnsi="Arial"/>
          <w:sz w:val="24"/>
        </w:rPr>
        <w:t>LAW ENFORCEMENT DELAY</w:t>
      </w:r>
    </w:p>
    <w:p w:rsidR="00844C58" w:rsidRPr="008D7096" w:rsidRDefault="00844C58" w:rsidP="006D6DD0">
      <w:pPr>
        <w:pStyle w:val="BodyText"/>
        <w:pBdr>
          <w:top w:val="single" w:sz="4" w:space="1" w:color="auto"/>
          <w:left w:val="single" w:sz="4" w:space="4" w:color="auto"/>
          <w:bottom w:val="single" w:sz="4" w:space="1" w:color="auto"/>
          <w:right w:val="single" w:sz="4" w:space="4" w:color="auto"/>
        </w:pBdr>
        <w:shd w:val="clear" w:color="auto" w:fill="DBE5F1" w:themeFill="accent1" w:themeFillTint="33"/>
        <w:rPr>
          <w:rFonts w:ascii="Arial" w:hAnsi="Arial"/>
        </w:rPr>
      </w:pPr>
      <w:r w:rsidRPr="008D7096">
        <w:rPr>
          <w:rFonts w:ascii="Arial" w:hAnsi="Arial"/>
          <w:u w:val="single"/>
        </w:rPr>
        <w:t>Purpose</w:t>
      </w:r>
      <w:r w:rsidRPr="008D7096">
        <w:rPr>
          <w:rFonts w:ascii="Arial" w:hAnsi="Arial"/>
        </w:rPr>
        <w:t xml:space="preserve">:  This Form is used to document a delay in notifying an affected individual, where the delay is pursuant to a law enforcement official’s request.  </w:t>
      </w:r>
      <w:r w:rsidR="00211AF3">
        <w:rPr>
          <w:rFonts w:ascii="Arial" w:hAnsi="Arial"/>
        </w:rPr>
        <w:t>Retain this F</w:t>
      </w:r>
      <w:r w:rsidR="00E20A9C">
        <w:rPr>
          <w:rFonts w:ascii="Arial" w:hAnsi="Arial"/>
        </w:rPr>
        <w:t xml:space="preserve">orm </w:t>
      </w:r>
      <w:r w:rsidRPr="008D7096">
        <w:rPr>
          <w:rFonts w:ascii="Arial" w:hAnsi="Arial"/>
        </w:rPr>
        <w:t xml:space="preserve">in the health plan’s records for at least six (6) years from the date below. </w:t>
      </w:r>
    </w:p>
    <w:p w:rsidR="00844C58" w:rsidRPr="008D7096" w:rsidRDefault="00844C58" w:rsidP="008D7096">
      <w:pPr>
        <w:tabs>
          <w:tab w:val="left" w:pos="4320"/>
          <w:tab w:val="left" w:pos="5040"/>
          <w:tab w:val="left" w:pos="9360"/>
        </w:tabs>
        <w:spacing w:before="120" w:after="120"/>
        <w:jc w:val="both"/>
        <w:rPr>
          <w:rFonts w:ascii="Arial" w:hAnsi="Arial"/>
          <w:sz w:val="20"/>
        </w:rPr>
      </w:pPr>
      <w:r w:rsidRPr="008D7096">
        <w:rPr>
          <w:rFonts w:ascii="Arial" w:hAnsi="Arial"/>
          <w:b/>
          <w:sz w:val="20"/>
          <w:u w:val="single"/>
        </w:rPr>
        <w:t>SECTION A:  Law Enforcement Request for Delay</w:t>
      </w:r>
    </w:p>
    <w:p w:rsidR="00844C58" w:rsidRPr="008D7096" w:rsidRDefault="00844C58" w:rsidP="008D7096">
      <w:pPr>
        <w:jc w:val="both"/>
        <w:rPr>
          <w:rFonts w:ascii="Arial" w:hAnsi="Arial"/>
          <w:sz w:val="20"/>
        </w:rPr>
      </w:pPr>
      <w:r w:rsidRPr="008D7096">
        <w:rPr>
          <w:rFonts w:ascii="Arial" w:hAnsi="Arial"/>
          <w:sz w:val="20"/>
        </w:rPr>
        <w:t>We generally have a duty to notify an affected individual of a breach of</w:t>
      </w:r>
      <w:r w:rsidR="00E20A9C">
        <w:rPr>
          <w:rFonts w:ascii="Arial" w:hAnsi="Arial"/>
          <w:sz w:val="20"/>
        </w:rPr>
        <w:t xml:space="preserve"> protected health information</w:t>
      </w:r>
      <w:r w:rsidRPr="008D7096">
        <w:rPr>
          <w:rFonts w:ascii="Arial" w:hAnsi="Arial"/>
          <w:sz w:val="20"/>
        </w:rPr>
        <w:t xml:space="preserve"> (see </w:t>
      </w:r>
      <w:r w:rsidRPr="008D7096">
        <w:rPr>
          <w:rFonts w:ascii="Arial" w:hAnsi="Arial"/>
          <w:i/>
          <w:sz w:val="20"/>
        </w:rPr>
        <w:t xml:space="preserve">Form </w:t>
      </w:r>
      <w:r w:rsidR="00245CE0">
        <w:rPr>
          <w:rFonts w:ascii="Arial" w:hAnsi="Arial"/>
          <w:i/>
          <w:sz w:val="20"/>
        </w:rPr>
        <w:t>10</w:t>
      </w:r>
      <w:r w:rsidRPr="008D7096">
        <w:rPr>
          <w:rFonts w:ascii="Arial" w:hAnsi="Arial"/>
          <w:i/>
          <w:sz w:val="20"/>
        </w:rPr>
        <w:t>, Breach Identification</w:t>
      </w:r>
      <w:r w:rsidRPr="008D7096">
        <w:rPr>
          <w:rFonts w:ascii="Arial" w:hAnsi="Arial"/>
          <w:sz w:val="20"/>
        </w:rPr>
        <w:t>).  We must delay notifying an affected individual if a law enforcement official states that a notification, notice or posting required by the HIPAA breach rules would impede a criminal investigation or cause damage to national security.  If so, we must do the following:</w:t>
      </w:r>
    </w:p>
    <w:p w:rsidR="00844C58" w:rsidRPr="008D7096" w:rsidRDefault="00844C58" w:rsidP="008D7096">
      <w:pPr>
        <w:jc w:val="both"/>
        <w:rPr>
          <w:rFonts w:ascii="Arial" w:hAnsi="Arial"/>
          <w:sz w:val="20"/>
        </w:rPr>
      </w:pPr>
    </w:p>
    <w:p w:rsidR="00844C58" w:rsidRPr="008D7096" w:rsidRDefault="00844C58" w:rsidP="008D7096">
      <w:pPr>
        <w:jc w:val="both"/>
        <w:rPr>
          <w:rFonts w:ascii="Arial" w:hAnsi="Arial"/>
          <w:sz w:val="20"/>
        </w:rPr>
      </w:pPr>
      <w:r w:rsidRPr="008D7096">
        <w:rPr>
          <w:rFonts w:ascii="Arial" w:hAnsi="Arial"/>
          <w:sz w:val="20"/>
        </w:rPr>
        <w:tab/>
        <w:t>(1)  If the statement is in writing and specifies the time for which a delay is required, delay such notification, notice or posting for the time period specified by the official; or</w:t>
      </w:r>
    </w:p>
    <w:p w:rsidR="00844C58" w:rsidRPr="008D7096" w:rsidRDefault="00844C58" w:rsidP="008D7096">
      <w:pPr>
        <w:jc w:val="both"/>
        <w:rPr>
          <w:rFonts w:ascii="Arial" w:hAnsi="Arial"/>
          <w:sz w:val="20"/>
        </w:rPr>
      </w:pPr>
    </w:p>
    <w:p w:rsidR="00844C58" w:rsidRPr="008D7096" w:rsidRDefault="00844C58" w:rsidP="008D7096">
      <w:pPr>
        <w:jc w:val="both"/>
        <w:rPr>
          <w:rFonts w:ascii="Arial" w:hAnsi="Arial"/>
          <w:sz w:val="20"/>
        </w:rPr>
      </w:pPr>
      <w:r w:rsidRPr="008D7096">
        <w:rPr>
          <w:rFonts w:ascii="Arial" w:hAnsi="Arial"/>
          <w:sz w:val="20"/>
        </w:rPr>
        <w:tab/>
        <w:t>(2)  If the statement is made orally, document the statement, including the identity of the official making the statement, and delay the notification, notice or posting temporarily and no longer than 30 days from the date of the oral statement, unless a written statement as described in (1) is submitted during that time.</w:t>
      </w:r>
    </w:p>
    <w:p w:rsidR="00844C58" w:rsidRPr="008D7096" w:rsidRDefault="00844C58" w:rsidP="008D7096">
      <w:pPr>
        <w:tabs>
          <w:tab w:val="left" w:pos="4320"/>
          <w:tab w:val="left" w:pos="5040"/>
          <w:tab w:val="left" w:pos="9360"/>
        </w:tabs>
        <w:spacing w:before="120" w:after="120"/>
        <w:jc w:val="both"/>
        <w:rPr>
          <w:rFonts w:ascii="Arial" w:hAnsi="Arial"/>
          <w:b/>
          <w:sz w:val="20"/>
          <w:u w:val="single"/>
        </w:rPr>
      </w:pPr>
      <w:r w:rsidRPr="008D7096">
        <w:rPr>
          <w:rFonts w:ascii="Arial" w:hAnsi="Arial"/>
          <w:b/>
          <w:sz w:val="20"/>
          <w:u w:val="single"/>
        </w:rPr>
        <w:t>SECTION B: Documentation of Law Enforcement Request</w:t>
      </w:r>
    </w:p>
    <w:p w:rsidR="00844C58" w:rsidRPr="008D7096" w:rsidRDefault="00844C58" w:rsidP="008D7096">
      <w:pPr>
        <w:tabs>
          <w:tab w:val="left" w:pos="4320"/>
          <w:tab w:val="left" w:pos="5040"/>
          <w:tab w:val="left" w:pos="9360"/>
        </w:tabs>
        <w:spacing w:before="120" w:after="120"/>
        <w:jc w:val="both"/>
        <w:rPr>
          <w:rFonts w:ascii="Arial" w:hAnsi="Arial"/>
          <w:sz w:val="20"/>
        </w:rPr>
      </w:pPr>
      <w:r w:rsidRPr="008D7096">
        <w:rPr>
          <w:rFonts w:ascii="Arial" w:hAnsi="Arial"/>
          <w:sz w:val="20"/>
        </w:rPr>
        <w:t xml:space="preserve">We will complete this Section B if there is law enforcement request for a delay notification, as described in Section A.  </w:t>
      </w:r>
    </w:p>
    <w:p w:rsidR="008D7096" w:rsidRDefault="00844C58" w:rsidP="008D7096">
      <w:pPr>
        <w:tabs>
          <w:tab w:val="left" w:pos="4320"/>
          <w:tab w:val="left" w:pos="5040"/>
          <w:tab w:val="left" w:pos="9360"/>
        </w:tabs>
        <w:spacing w:before="120" w:after="120"/>
        <w:jc w:val="both"/>
        <w:rPr>
          <w:rFonts w:ascii="Arial" w:hAnsi="Arial"/>
          <w:sz w:val="20"/>
        </w:rPr>
      </w:pPr>
      <w:r w:rsidRPr="008D7096">
        <w:rPr>
          <w:rFonts w:ascii="Arial" w:hAnsi="Arial"/>
          <w:sz w:val="20"/>
        </w:rPr>
        <w:t xml:space="preserve">Name of Individual(s) for Whom Delay Was Requested: </w:t>
      </w:r>
    </w:p>
    <w:p w:rsidR="00844C58" w:rsidRPr="008D7096" w:rsidRDefault="00844C58" w:rsidP="008D7096">
      <w:pPr>
        <w:tabs>
          <w:tab w:val="left" w:pos="4320"/>
          <w:tab w:val="left" w:pos="5040"/>
          <w:tab w:val="left" w:pos="9360"/>
        </w:tabs>
        <w:spacing w:before="120" w:after="120"/>
        <w:jc w:val="both"/>
        <w:rPr>
          <w:rFonts w:ascii="Arial" w:hAnsi="Arial"/>
          <w:sz w:val="20"/>
        </w:rPr>
      </w:pPr>
      <w:r w:rsidRPr="008D7096">
        <w:rPr>
          <w:rFonts w:ascii="Arial" w:hAnsi="Arial"/>
          <w:sz w:val="20"/>
        </w:rPr>
        <w:t>____________________________________________________________</w:t>
      </w:r>
      <w:r w:rsidR="008D7096">
        <w:rPr>
          <w:rFonts w:ascii="Arial" w:hAnsi="Arial"/>
          <w:sz w:val="20"/>
        </w:rPr>
        <w:t>________________________</w:t>
      </w:r>
    </w:p>
    <w:p w:rsidR="00844C58" w:rsidRPr="008D7096" w:rsidRDefault="00844C58" w:rsidP="008D7096">
      <w:pPr>
        <w:tabs>
          <w:tab w:val="left" w:pos="4320"/>
          <w:tab w:val="left" w:pos="5040"/>
          <w:tab w:val="left" w:pos="9360"/>
        </w:tabs>
        <w:spacing w:before="120" w:after="120"/>
        <w:jc w:val="both"/>
        <w:rPr>
          <w:rFonts w:ascii="Arial" w:hAnsi="Arial"/>
          <w:sz w:val="20"/>
        </w:rPr>
      </w:pPr>
      <w:r w:rsidRPr="008D7096">
        <w:rPr>
          <w:rFonts w:ascii="Arial" w:hAnsi="Arial"/>
          <w:sz w:val="20"/>
        </w:rPr>
        <w:t>Oral Request: If the request was made orally by the law enforcement official, document the following:</w:t>
      </w:r>
    </w:p>
    <w:p w:rsidR="008D7096" w:rsidRDefault="00844C58" w:rsidP="008D7096">
      <w:pPr>
        <w:tabs>
          <w:tab w:val="left" w:pos="4320"/>
          <w:tab w:val="left" w:pos="5040"/>
          <w:tab w:val="left" w:pos="9360"/>
        </w:tabs>
        <w:spacing w:before="120" w:after="120"/>
        <w:jc w:val="both"/>
        <w:rPr>
          <w:rFonts w:ascii="Arial" w:hAnsi="Arial"/>
          <w:sz w:val="20"/>
        </w:rPr>
      </w:pPr>
      <w:r w:rsidRPr="008D7096">
        <w:rPr>
          <w:rFonts w:ascii="Arial" w:hAnsi="Arial"/>
          <w:sz w:val="20"/>
        </w:rPr>
        <w:t xml:space="preserve">(1)  Name, title and department of official making request: </w:t>
      </w:r>
    </w:p>
    <w:p w:rsidR="008D7096" w:rsidRPr="008D7096" w:rsidRDefault="008D7096" w:rsidP="008D7096">
      <w:pPr>
        <w:tabs>
          <w:tab w:val="left" w:pos="4320"/>
          <w:tab w:val="left" w:pos="5040"/>
          <w:tab w:val="left" w:pos="9360"/>
        </w:tabs>
        <w:spacing w:before="120" w:after="120"/>
        <w:jc w:val="both"/>
        <w:rPr>
          <w:rFonts w:ascii="Arial" w:hAnsi="Arial"/>
          <w:sz w:val="20"/>
        </w:rPr>
      </w:pPr>
      <w:r w:rsidRPr="008D7096">
        <w:rPr>
          <w:rFonts w:ascii="Arial" w:hAnsi="Arial"/>
          <w:sz w:val="20"/>
        </w:rPr>
        <w:t>____________________________________________________________________________________</w:t>
      </w:r>
    </w:p>
    <w:p w:rsidR="008D7096" w:rsidRDefault="00844C58" w:rsidP="008D7096">
      <w:pPr>
        <w:tabs>
          <w:tab w:val="left" w:pos="4320"/>
          <w:tab w:val="left" w:pos="5040"/>
          <w:tab w:val="left" w:pos="9360"/>
        </w:tabs>
        <w:spacing w:before="120" w:after="120"/>
        <w:jc w:val="both"/>
        <w:rPr>
          <w:rFonts w:ascii="Arial" w:hAnsi="Arial"/>
          <w:sz w:val="20"/>
        </w:rPr>
      </w:pPr>
      <w:r w:rsidRPr="008D7096">
        <w:rPr>
          <w:rFonts w:ascii="Arial" w:hAnsi="Arial"/>
          <w:sz w:val="20"/>
        </w:rPr>
        <w:t>(2)  Requested time period of delay (maximum 30 days):</w:t>
      </w:r>
    </w:p>
    <w:p w:rsidR="008D7096" w:rsidRPr="008D7096" w:rsidRDefault="008D7096" w:rsidP="008D7096">
      <w:pPr>
        <w:tabs>
          <w:tab w:val="left" w:pos="4320"/>
          <w:tab w:val="left" w:pos="5040"/>
          <w:tab w:val="left" w:pos="9360"/>
        </w:tabs>
        <w:spacing w:before="120" w:after="120"/>
        <w:jc w:val="both"/>
        <w:rPr>
          <w:rFonts w:ascii="Arial" w:hAnsi="Arial"/>
          <w:sz w:val="20"/>
        </w:rPr>
      </w:pPr>
      <w:r w:rsidRPr="008D7096">
        <w:rPr>
          <w:rFonts w:ascii="Arial" w:hAnsi="Arial"/>
          <w:sz w:val="20"/>
        </w:rPr>
        <w:t>____________________________________________________________________________________</w:t>
      </w:r>
    </w:p>
    <w:p w:rsidR="00844C58" w:rsidRPr="008D7096" w:rsidRDefault="008D7096" w:rsidP="008D7096">
      <w:pPr>
        <w:tabs>
          <w:tab w:val="left" w:pos="4320"/>
          <w:tab w:val="left" w:pos="5040"/>
          <w:tab w:val="left" w:pos="9360"/>
        </w:tabs>
        <w:spacing w:before="120" w:after="120"/>
        <w:jc w:val="both"/>
        <w:rPr>
          <w:rFonts w:ascii="Arial" w:hAnsi="Arial"/>
          <w:sz w:val="20"/>
        </w:rPr>
      </w:pPr>
      <w:r w:rsidRPr="008D7096">
        <w:rPr>
          <w:rFonts w:ascii="Arial" w:hAnsi="Arial"/>
          <w:sz w:val="20"/>
        </w:rPr>
        <w:t xml:space="preserve"> </w:t>
      </w:r>
      <w:r w:rsidR="00844C58" w:rsidRPr="008D7096">
        <w:rPr>
          <w:rFonts w:ascii="Arial" w:hAnsi="Arial"/>
          <w:sz w:val="20"/>
        </w:rPr>
        <w:t>(3)  At end of 30-day time period, has the official provided a written request for a further delay?   If yes, we will follow the written request.  If no, we will notify the affected individuals within a reasonable time of the breach.</w:t>
      </w:r>
    </w:p>
    <w:p w:rsidR="00844C58" w:rsidRPr="008D7096" w:rsidRDefault="00844C58" w:rsidP="008D7096">
      <w:pPr>
        <w:tabs>
          <w:tab w:val="left" w:pos="4320"/>
          <w:tab w:val="left" w:pos="5040"/>
          <w:tab w:val="left" w:pos="9180"/>
          <w:tab w:val="left" w:pos="9360"/>
        </w:tabs>
        <w:spacing w:before="120" w:after="120"/>
        <w:jc w:val="both"/>
        <w:rPr>
          <w:rFonts w:ascii="Arial" w:hAnsi="Arial"/>
          <w:sz w:val="20"/>
        </w:rPr>
      </w:pPr>
      <w:r w:rsidRPr="008D7096">
        <w:rPr>
          <w:rFonts w:ascii="Arial" w:hAnsi="Arial"/>
          <w:sz w:val="20"/>
        </w:rPr>
        <w:t>Name of Security Official:</w:t>
      </w:r>
      <w:r w:rsidR="008D7096">
        <w:rPr>
          <w:rFonts w:ascii="Arial" w:hAnsi="Arial"/>
          <w:sz w:val="20"/>
        </w:rPr>
        <w:t xml:space="preserve">  </w:t>
      </w:r>
      <w:r w:rsidRPr="008D7096">
        <w:rPr>
          <w:rFonts w:ascii="Arial" w:hAnsi="Arial"/>
          <w:sz w:val="20"/>
        </w:rPr>
        <w:t xml:space="preserve"> ______________________________________________________________</w:t>
      </w:r>
    </w:p>
    <w:p w:rsidR="00844C58" w:rsidRPr="008D7096" w:rsidRDefault="00844C58" w:rsidP="008D7096">
      <w:pPr>
        <w:tabs>
          <w:tab w:val="left" w:pos="9180"/>
          <w:tab w:val="left" w:pos="9360"/>
        </w:tabs>
        <w:spacing w:before="120" w:after="120"/>
        <w:jc w:val="both"/>
        <w:rPr>
          <w:rFonts w:ascii="Arial" w:hAnsi="Arial"/>
          <w:sz w:val="20"/>
          <w:u w:val="single"/>
        </w:rPr>
      </w:pPr>
      <w:r w:rsidRPr="008D7096">
        <w:rPr>
          <w:rFonts w:ascii="Arial" w:hAnsi="Arial"/>
          <w:sz w:val="20"/>
        </w:rPr>
        <w:t xml:space="preserve">Signature:  </w:t>
      </w:r>
      <w:r w:rsidRPr="008D7096">
        <w:rPr>
          <w:rFonts w:ascii="Arial" w:hAnsi="Arial"/>
          <w:sz w:val="20"/>
          <w:u w:val="single"/>
        </w:rPr>
        <w:tab/>
      </w:r>
    </w:p>
    <w:p w:rsidR="00844C58" w:rsidRPr="008D7096" w:rsidRDefault="00844C58" w:rsidP="008D7096">
      <w:pPr>
        <w:tabs>
          <w:tab w:val="left" w:pos="9180"/>
          <w:tab w:val="left" w:pos="9360"/>
        </w:tabs>
        <w:spacing w:after="120"/>
        <w:jc w:val="both"/>
        <w:rPr>
          <w:rFonts w:ascii="Arial" w:hAnsi="Arial"/>
          <w:sz w:val="20"/>
          <w:u w:val="single"/>
        </w:rPr>
      </w:pPr>
      <w:r w:rsidRPr="008D7096">
        <w:rPr>
          <w:rFonts w:ascii="Arial" w:hAnsi="Arial"/>
          <w:sz w:val="20"/>
        </w:rPr>
        <w:t xml:space="preserve">Date:  </w:t>
      </w:r>
      <w:r w:rsidRPr="008D7096">
        <w:rPr>
          <w:rFonts w:ascii="Arial" w:hAnsi="Arial"/>
          <w:sz w:val="20"/>
          <w:u w:val="single"/>
        </w:rPr>
        <w:tab/>
      </w:r>
    </w:p>
    <w:p w:rsidR="00844C58" w:rsidRPr="008D7096" w:rsidRDefault="00844C58" w:rsidP="008D7096">
      <w:pPr>
        <w:spacing w:line="200" w:lineRule="exact"/>
        <w:jc w:val="both"/>
        <w:rPr>
          <w:rFonts w:ascii="Arial" w:hAnsi="Arial"/>
          <w:sz w:val="20"/>
        </w:rPr>
      </w:pPr>
    </w:p>
    <w:p w:rsidR="00493714" w:rsidRDefault="00493714">
      <w:pPr>
        <w:spacing w:line="200" w:lineRule="exact"/>
        <w:rPr>
          <w:rFonts w:ascii="Arial" w:hAnsi="Arial"/>
        </w:rPr>
      </w:pPr>
    </w:p>
    <w:p w:rsidR="00E20A9C" w:rsidRDefault="00493714" w:rsidP="00493714">
      <w:pPr>
        <w:spacing w:line="200" w:lineRule="exact"/>
      </w:pPr>
      <w:r w:rsidRPr="00493714">
        <w:rPr>
          <w:rStyle w:val="zzmpTrailerItem"/>
        </w:rPr>
        <w:t>QB\21427350.1</w:t>
      </w:r>
      <w:r w:rsidRPr="00493714">
        <w:t xml:space="preserve"> </w:t>
      </w:r>
    </w:p>
    <w:sectPr w:rsidR="00E20A9C" w:rsidSect="00BE08DC">
      <w:footerReference w:type="even" r:id="rId7"/>
      <w:headerReference w:type="first" r:id="rId8"/>
      <w:footerReference w:type="first" r:id="rId9"/>
      <w:pgSz w:w="12240" w:h="15840" w:code="1"/>
      <w:pgMar w:top="1440" w:right="1440" w:bottom="720" w:left="1440" w:header="720" w:footer="36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4C58" w:rsidRDefault="00844C58">
      <w:r>
        <w:separator/>
      </w:r>
    </w:p>
  </w:endnote>
  <w:endnote w:type="continuationSeparator" w:id="0">
    <w:p w:rsidR="00844C58" w:rsidRDefault="00844C5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estminster">
    <w:altName w:val="Courier New"/>
    <w:charset w:val="00"/>
    <w:family w:val="decorativ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Arial Unicode MS"/>
    <w:charset w:val="51"/>
    <w:family w:val="auto"/>
    <w:pitch w:val="variable"/>
    <w:sig w:usb0="00000000" w:usb1="00000000" w:usb2="01000408"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C58" w:rsidRPr="008D7096" w:rsidRDefault="002A1BEB">
    <w:pPr>
      <w:pStyle w:val="Footer"/>
      <w:framePr w:wrap="around" w:vAnchor="text" w:hAnchor="margin" w:xAlign="center" w:y="1"/>
      <w:rPr>
        <w:rStyle w:val="PageNumber"/>
        <w:rFonts w:ascii="Arial" w:hAnsi="Arial"/>
      </w:rPr>
    </w:pPr>
    <w:r>
      <w:rPr>
        <w:rStyle w:val="PageNumber"/>
      </w:rPr>
      <w:fldChar w:fldCharType="begin"/>
    </w:r>
    <w:r w:rsidR="00844C58">
      <w:rPr>
        <w:rStyle w:val="PageNumber"/>
      </w:rPr>
      <w:instrText xml:space="preserve">PAGE  </w:instrText>
    </w:r>
    <w:r>
      <w:rPr>
        <w:rStyle w:val="PageNumber"/>
      </w:rPr>
      <w:fldChar w:fldCharType="end"/>
    </w:r>
  </w:p>
  <w:p w:rsidR="00844C58" w:rsidRPr="008D7096" w:rsidRDefault="00844C58">
    <w:pPr>
      <w:pStyle w:val="Footer"/>
      <w:rPr>
        <w:rFonts w:ascii="Arial" w:hAnsi="Aria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3F4" w:rsidRPr="008D7096" w:rsidRDefault="00DB53F4" w:rsidP="00DB53F4">
    <w:pPr>
      <w:pStyle w:val="Footer"/>
      <w:rPr>
        <w:rFonts w:ascii="Arial" w:hAnsi="Arial"/>
        <w:sz w:val="16"/>
      </w:rPr>
    </w:pPr>
    <w:r w:rsidRPr="008D7096">
      <w:rPr>
        <w:rFonts w:ascii="Arial" w:hAnsi="Arial"/>
        <w:sz w:val="16"/>
      </w:rPr>
      <w:t xml:space="preserve">Version </w:t>
    </w:r>
    <w:r w:rsidR="00E20A9C">
      <w:rPr>
        <w:rFonts w:ascii="Arial" w:hAnsi="Arial"/>
        <w:sz w:val="16"/>
      </w:rPr>
      <w:t>05/01</w:t>
    </w:r>
    <w:r w:rsidRPr="008D7096">
      <w:rPr>
        <w:rFonts w:ascii="Arial" w:hAnsi="Arial"/>
        <w:sz w:val="16"/>
      </w:rPr>
      <w:t>/13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4C58" w:rsidRDefault="00844C58">
      <w:r>
        <w:separator/>
      </w:r>
    </w:p>
  </w:footnote>
  <w:footnote w:type="continuationSeparator" w:id="0">
    <w:p w:rsidR="00844C58" w:rsidRDefault="00844C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4C58" w:rsidRPr="008D7096" w:rsidRDefault="00844C58">
    <w:pPr>
      <w:pStyle w:val="Header"/>
      <w:rPr>
        <w:rFonts w:ascii="Arial" w:hAnsi="Arial"/>
        <w:sz w:val="16"/>
      </w:rPr>
    </w:pPr>
    <w:r w:rsidRPr="008D7096">
      <w:rPr>
        <w:rFonts w:ascii="Arial" w:hAnsi="Arial"/>
        <w:sz w:val="16"/>
      </w:rPr>
      <w:tab/>
    </w:r>
    <w:r w:rsidRPr="008D7096">
      <w:rPr>
        <w:rFonts w:ascii="Arial" w:hAnsi="Arial"/>
        <w:sz w:val="16"/>
      </w:rPr>
      <w:tab/>
      <w:t xml:space="preserve">HIPAA FORM </w:t>
    </w:r>
    <w:r w:rsidR="00DD6593">
      <w:rPr>
        <w:rFonts w:ascii="Arial" w:hAnsi="Arial"/>
        <w:sz w:val="16"/>
      </w:rPr>
      <w:t>14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107F4"/>
    <w:multiLevelType w:val="singleLevel"/>
    <w:tmpl w:val="BCCC6A34"/>
    <w:lvl w:ilvl="0">
      <w:start w:val="1"/>
      <w:numFmt w:val="bullet"/>
      <w:lvlText w:val=""/>
      <w:lvlJc w:val="left"/>
      <w:pPr>
        <w:tabs>
          <w:tab w:val="num" w:pos="717"/>
        </w:tabs>
        <w:ind w:left="717" w:hanging="825"/>
      </w:pPr>
      <w:rPr>
        <w:rFonts w:ascii="Wingdings" w:hAnsi="Wingdings" w:hint="default"/>
        <w:sz w:val="24"/>
      </w:rPr>
    </w:lvl>
  </w:abstractNum>
  <w:abstractNum w:abstractNumId="1">
    <w:nsid w:val="1A323267"/>
    <w:multiLevelType w:val="singleLevel"/>
    <w:tmpl w:val="2408CBAC"/>
    <w:lvl w:ilvl="0">
      <w:start w:val="1"/>
      <w:numFmt w:val="decimal"/>
      <w:pStyle w:val="mbfNum1stD"/>
      <w:lvlText w:val="%1."/>
      <w:lvlJc w:val="left"/>
      <w:pPr>
        <w:tabs>
          <w:tab w:val="num" w:pos="1080"/>
        </w:tabs>
        <w:ind w:left="0" w:firstLine="720"/>
      </w:pPr>
    </w:lvl>
  </w:abstractNum>
  <w:abstractNum w:abstractNumId="2">
    <w:nsid w:val="2E553B45"/>
    <w:multiLevelType w:val="singleLevel"/>
    <w:tmpl w:val="26B0A546"/>
    <w:lvl w:ilvl="0">
      <w:start w:val="5"/>
      <w:numFmt w:val="bullet"/>
      <w:lvlText w:val=""/>
      <w:lvlJc w:val="left"/>
      <w:pPr>
        <w:tabs>
          <w:tab w:val="num" w:pos="630"/>
        </w:tabs>
        <w:ind w:left="630" w:hanging="360"/>
      </w:pPr>
      <w:rPr>
        <w:rFonts w:ascii="Wingdings" w:hAnsi="Wingdings" w:hint="default"/>
      </w:rPr>
    </w:lvl>
  </w:abstractNum>
  <w:abstractNum w:abstractNumId="3">
    <w:nsid w:val="2F546029"/>
    <w:multiLevelType w:val="singleLevel"/>
    <w:tmpl w:val="5DAADFCC"/>
    <w:lvl w:ilvl="0">
      <w:start w:val="1"/>
      <w:numFmt w:val="decimal"/>
      <w:pStyle w:val="mbfNum1st"/>
      <w:lvlText w:val="%1."/>
      <w:lvlJc w:val="left"/>
      <w:pPr>
        <w:tabs>
          <w:tab w:val="num" w:pos="1080"/>
        </w:tabs>
        <w:ind w:left="0" w:firstLine="720"/>
      </w:pPr>
    </w:lvl>
  </w:abstractNum>
  <w:abstractNum w:abstractNumId="4">
    <w:nsid w:val="391E019B"/>
    <w:multiLevelType w:val="singleLevel"/>
    <w:tmpl w:val="20C47764"/>
    <w:lvl w:ilvl="0">
      <w:start w:val="1"/>
      <w:numFmt w:val="bullet"/>
      <w:lvlText w:val=""/>
      <w:lvlJc w:val="left"/>
      <w:pPr>
        <w:tabs>
          <w:tab w:val="num" w:pos="504"/>
        </w:tabs>
        <w:ind w:left="144" w:firstLine="0"/>
      </w:pPr>
      <w:rPr>
        <w:rFonts w:ascii="Symbol" w:hAnsi="Symbol" w:hint="default"/>
      </w:rPr>
    </w:lvl>
  </w:abstractNum>
  <w:abstractNum w:abstractNumId="5">
    <w:nsid w:val="3F8F069E"/>
    <w:multiLevelType w:val="singleLevel"/>
    <w:tmpl w:val="0409000F"/>
    <w:lvl w:ilvl="0">
      <w:start w:val="1"/>
      <w:numFmt w:val="decimal"/>
      <w:lvlText w:val="%1."/>
      <w:lvlJc w:val="left"/>
      <w:pPr>
        <w:tabs>
          <w:tab w:val="num" w:pos="360"/>
        </w:tabs>
        <w:ind w:left="360" w:hanging="360"/>
      </w:pPr>
    </w:lvl>
  </w:abstractNum>
  <w:abstractNum w:abstractNumId="6">
    <w:nsid w:val="4CBA4776"/>
    <w:multiLevelType w:val="singleLevel"/>
    <w:tmpl w:val="BCCC6A34"/>
    <w:lvl w:ilvl="0">
      <w:start w:val="1"/>
      <w:numFmt w:val="bullet"/>
      <w:lvlText w:val=""/>
      <w:lvlJc w:val="left"/>
      <w:pPr>
        <w:tabs>
          <w:tab w:val="num" w:pos="717"/>
        </w:tabs>
        <w:ind w:left="717" w:hanging="825"/>
      </w:pPr>
      <w:rPr>
        <w:rFonts w:ascii="Wingdings" w:hAnsi="Wingdings" w:hint="default"/>
        <w:sz w:val="24"/>
      </w:rPr>
    </w:lvl>
  </w:abstractNum>
  <w:abstractNum w:abstractNumId="7">
    <w:nsid w:val="56CA54FD"/>
    <w:multiLevelType w:val="singleLevel"/>
    <w:tmpl w:val="20C47764"/>
    <w:lvl w:ilvl="0">
      <w:start w:val="1"/>
      <w:numFmt w:val="bullet"/>
      <w:lvlText w:val=""/>
      <w:lvlJc w:val="left"/>
      <w:pPr>
        <w:tabs>
          <w:tab w:val="num" w:pos="504"/>
        </w:tabs>
        <w:ind w:left="144" w:firstLine="0"/>
      </w:pPr>
      <w:rPr>
        <w:rFonts w:ascii="Symbol" w:hAnsi="Symbol" w:hint="default"/>
      </w:rPr>
    </w:lvl>
  </w:abstractNum>
  <w:abstractNum w:abstractNumId="8">
    <w:nsid w:val="57DE34F2"/>
    <w:multiLevelType w:val="singleLevel"/>
    <w:tmpl w:val="99B4F6AC"/>
    <w:lvl w:ilvl="0">
      <w:start w:val="1"/>
      <w:numFmt w:val="bullet"/>
      <w:lvlText w:val=""/>
      <w:lvlJc w:val="left"/>
      <w:pPr>
        <w:tabs>
          <w:tab w:val="num" w:pos="360"/>
        </w:tabs>
        <w:ind w:left="360" w:hanging="360"/>
      </w:pPr>
      <w:rPr>
        <w:rFonts w:ascii="Westminster" w:hAnsi="Westminster" w:hint="default"/>
        <w:sz w:val="16"/>
      </w:rPr>
    </w:lvl>
  </w:abstractNum>
  <w:abstractNum w:abstractNumId="9">
    <w:nsid w:val="64014FE6"/>
    <w:multiLevelType w:val="singleLevel"/>
    <w:tmpl w:val="BCCC6A34"/>
    <w:lvl w:ilvl="0">
      <w:start w:val="1"/>
      <w:numFmt w:val="bullet"/>
      <w:lvlText w:val=""/>
      <w:lvlJc w:val="left"/>
      <w:pPr>
        <w:tabs>
          <w:tab w:val="num" w:pos="717"/>
        </w:tabs>
        <w:ind w:left="717" w:hanging="825"/>
      </w:pPr>
      <w:rPr>
        <w:rFonts w:ascii="Wingdings" w:hAnsi="Wingdings" w:hint="default"/>
        <w:sz w:val="24"/>
      </w:rPr>
    </w:lvl>
  </w:abstractNum>
  <w:abstractNum w:abstractNumId="10">
    <w:nsid w:val="679D4AAE"/>
    <w:multiLevelType w:val="singleLevel"/>
    <w:tmpl w:val="BCCC6A34"/>
    <w:lvl w:ilvl="0">
      <w:start w:val="1"/>
      <w:numFmt w:val="bullet"/>
      <w:lvlText w:val=""/>
      <w:lvlJc w:val="left"/>
      <w:pPr>
        <w:tabs>
          <w:tab w:val="num" w:pos="717"/>
        </w:tabs>
        <w:ind w:left="717" w:hanging="825"/>
      </w:pPr>
      <w:rPr>
        <w:rFonts w:ascii="Wingdings" w:hAnsi="Wingdings" w:hint="default"/>
        <w:sz w:val="24"/>
      </w:rPr>
    </w:lvl>
  </w:abstractNum>
  <w:abstractNum w:abstractNumId="11">
    <w:nsid w:val="6D8026EC"/>
    <w:multiLevelType w:val="singleLevel"/>
    <w:tmpl w:val="20C47764"/>
    <w:lvl w:ilvl="0">
      <w:start w:val="1"/>
      <w:numFmt w:val="bullet"/>
      <w:lvlText w:val=""/>
      <w:lvlJc w:val="left"/>
      <w:pPr>
        <w:tabs>
          <w:tab w:val="num" w:pos="504"/>
        </w:tabs>
        <w:ind w:left="144" w:firstLine="0"/>
      </w:pPr>
      <w:rPr>
        <w:rFonts w:ascii="Symbol" w:hAnsi="Symbol" w:hint="default"/>
      </w:rPr>
    </w:lvl>
  </w:abstractNum>
  <w:abstractNum w:abstractNumId="12">
    <w:nsid w:val="70B76826"/>
    <w:multiLevelType w:val="singleLevel"/>
    <w:tmpl w:val="B442C1E4"/>
    <w:lvl w:ilvl="0">
      <w:start w:val="5"/>
      <w:numFmt w:val="bullet"/>
      <w:lvlText w:val=""/>
      <w:lvlJc w:val="left"/>
      <w:pPr>
        <w:tabs>
          <w:tab w:val="num" w:pos="630"/>
        </w:tabs>
        <w:ind w:left="630" w:hanging="360"/>
      </w:pPr>
      <w:rPr>
        <w:rFonts w:ascii="Wingdings" w:hAnsi="Wingdings" w:hint="default"/>
      </w:rPr>
    </w:lvl>
  </w:abstractNum>
  <w:abstractNum w:abstractNumId="13">
    <w:nsid w:val="71B1608C"/>
    <w:multiLevelType w:val="singleLevel"/>
    <w:tmpl w:val="1BB2BD92"/>
    <w:lvl w:ilvl="0">
      <w:start w:val="1"/>
      <w:numFmt w:val="decimal"/>
      <w:pStyle w:val="mbfNumber"/>
      <w:lvlText w:val="%1."/>
      <w:lvlJc w:val="left"/>
      <w:pPr>
        <w:tabs>
          <w:tab w:val="num" w:pos="720"/>
        </w:tabs>
        <w:ind w:left="720" w:hanging="720"/>
      </w:pPr>
    </w:lvl>
  </w:abstractNum>
  <w:num w:numId="1">
    <w:abstractNumId w:val="3"/>
  </w:num>
  <w:num w:numId="2">
    <w:abstractNumId w:val="1"/>
  </w:num>
  <w:num w:numId="3">
    <w:abstractNumId w:val="13"/>
  </w:num>
  <w:num w:numId="4">
    <w:abstractNumId w:val="11"/>
  </w:num>
  <w:num w:numId="5">
    <w:abstractNumId w:val="7"/>
  </w:num>
  <w:num w:numId="6">
    <w:abstractNumId w:val="0"/>
  </w:num>
  <w:num w:numId="7">
    <w:abstractNumId w:val="4"/>
  </w:num>
  <w:num w:numId="8">
    <w:abstractNumId w:val="8"/>
  </w:num>
  <w:num w:numId="9">
    <w:abstractNumId w:val="9"/>
  </w:num>
  <w:num w:numId="10">
    <w:abstractNumId w:val="10"/>
  </w:num>
  <w:num w:numId="11">
    <w:abstractNumId w:val="6"/>
  </w:num>
  <w:num w:numId="12">
    <w:abstractNumId w:val="5"/>
  </w:num>
  <w:num w:numId="13">
    <w:abstractNumId w:val="12"/>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printColBlack/>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85TrailerClientMatter" w:val="0"/>
    <w:docVar w:name="85TrailerDate" w:val="0"/>
    <w:docVar w:name="85TrailerDateField" w:val="0"/>
    <w:docVar w:name="85TrailerDraft" w:val="0"/>
    <w:docVar w:name="85TrailerTime" w:val="0"/>
    <w:docVar w:name="85TrailerType" w:val="101"/>
    <w:docVar w:name="DocStamp_1_IncludeClientMatter" w:val="0"/>
    <w:docVar w:name="iTrailerType" w:val="1"/>
    <w:docVar w:name="MPDocID" w:val="QB\21427350.1"/>
    <w:docVar w:name="MPDocIDTemplate" w:val="QB\|%n|.%v"/>
    <w:docVar w:name="MPDocIDTemplateDefault" w:val="QB\|%n|.%v"/>
    <w:docVar w:name="NewDocStampType" w:val="2"/>
    <w:docVar w:name="zzmpFixedDOC_ID" w:val="T:\clienta\045146\0001\A0920701.1"/>
  </w:docVars>
  <w:rsids>
    <w:rsidRoot w:val="00DB53F4"/>
    <w:rsid w:val="0020014F"/>
    <w:rsid w:val="00211AF3"/>
    <w:rsid w:val="00245CE0"/>
    <w:rsid w:val="002A1BEB"/>
    <w:rsid w:val="002F4D87"/>
    <w:rsid w:val="00493714"/>
    <w:rsid w:val="006D6DD0"/>
    <w:rsid w:val="007F112E"/>
    <w:rsid w:val="00844C58"/>
    <w:rsid w:val="008D7096"/>
    <w:rsid w:val="00B43C4F"/>
    <w:rsid w:val="00BE08DC"/>
    <w:rsid w:val="00BE3B84"/>
    <w:rsid w:val="00DB53F4"/>
    <w:rsid w:val="00DD6593"/>
    <w:rsid w:val="00E20A9C"/>
    <w:rsid w:val="00E31C20"/>
    <w:rsid w:val="00EE43D6"/>
    <w:rsid w:val="00F2079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08DC"/>
    <w:rPr>
      <w:sz w:val="24"/>
      <w:lang w:eastAsia="en-US"/>
    </w:rPr>
  </w:style>
  <w:style w:type="paragraph" w:styleId="Heading1">
    <w:name w:val="heading 1"/>
    <w:basedOn w:val="Normal"/>
    <w:next w:val="Normal"/>
    <w:qFormat/>
    <w:rsid w:val="00BE08DC"/>
    <w:pPr>
      <w:keepNext/>
      <w:tabs>
        <w:tab w:val="left" w:pos="7920"/>
      </w:tabs>
      <w:spacing w:before="120" w:after="120"/>
      <w:outlineLvl w:val="0"/>
    </w:pPr>
    <w:rPr>
      <w:b/>
      <w:sz w:val="20"/>
      <w:u w:val="single"/>
    </w:rPr>
  </w:style>
  <w:style w:type="paragraph" w:styleId="Heading2">
    <w:name w:val="heading 2"/>
    <w:basedOn w:val="Normal"/>
    <w:next w:val="Normal"/>
    <w:qFormat/>
    <w:rsid w:val="00BE08DC"/>
    <w:pPr>
      <w:keepNext/>
      <w:spacing w:after="240"/>
      <w:jc w:val="center"/>
      <w:outlineLvl w:val="1"/>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BE08DC"/>
    <w:rPr>
      <w:vertAlign w:val="superscript"/>
    </w:rPr>
  </w:style>
  <w:style w:type="paragraph" w:styleId="FootnoteText">
    <w:name w:val="footnote text"/>
    <w:basedOn w:val="Normal"/>
    <w:semiHidden/>
    <w:rsid w:val="00BE08DC"/>
    <w:pPr>
      <w:tabs>
        <w:tab w:val="left" w:pos="360"/>
      </w:tabs>
      <w:spacing w:after="240"/>
      <w:ind w:left="360" w:hanging="360"/>
    </w:pPr>
    <w:rPr>
      <w:sz w:val="20"/>
    </w:rPr>
  </w:style>
  <w:style w:type="paragraph" w:customStyle="1" w:styleId="DocX97Comment">
    <w:name w:val="DocX97Comment"/>
    <w:basedOn w:val="Normal"/>
    <w:rsid w:val="00BE08DC"/>
    <w:rPr>
      <w:b/>
      <w:i/>
      <w:color w:val="FF0000"/>
      <w:sz w:val="16"/>
    </w:rPr>
  </w:style>
  <w:style w:type="character" w:customStyle="1" w:styleId="ParaNum">
    <w:name w:val="ParaNum"/>
    <w:basedOn w:val="DefaultParagraphFont"/>
    <w:rsid w:val="00BE08DC"/>
  </w:style>
  <w:style w:type="paragraph" w:styleId="Footer">
    <w:name w:val="footer"/>
    <w:basedOn w:val="Normal"/>
    <w:rsid w:val="00BE08DC"/>
    <w:pPr>
      <w:tabs>
        <w:tab w:val="center" w:pos="4680"/>
        <w:tab w:val="right" w:pos="9360"/>
      </w:tabs>
    </w:pPr>
  </w:style>
  <w:style w:type="paragraph" w:styleId="EndnoteText">
    <w:name w:val="endnote text"/>
    <w:basedOn w:val="Normal"/>
    <w:semiHidden/>
    <w:rsid w:val="00BE08DC"/>
    <w:pPr>
      <w:spacing w:after="240"/>
    </w:pPr>
  </w:style>
  <w:style w:type="paragraph" w:customStyle="1" w:styleId="FootnoteTextMore">
    <w:name w:val="Footnote TextMore"/>
    <w:basedOn w:val="FootnoteText"/>
    <w:rsid w:val="00BE08DC"/>
    <w:pPr>
      <w:widowControl w:val="0"/>
      <w:tabs>
        <w:tab w:val="clear" w:pos="360"/>
        <w:tab w:val="left" w:pos="432"/>
      </w:tabs>
      <w:spacing w:after="120"/>
      <w:ind w:left="432" w:firstLine="0"/>
    </w:pPr>
  </w:style>
  <w:style w:type="paragraph" w:customStyle="1" w:styleId="EndnoteTextMore">
    <w:name w:val="Endnote TextMore"/>
    <w:basedOn w:val="Normal"/>
    <w:rsid w:val="00BE08DC"/>
    <w:pPr>
      <w:spacing w:after="120"/>
      <w:ind w:firstLine="432"/>
    </w:pPr>
    <w:rPr>
      <w:rFonts w:ascii="Univers" w:hAnsi="Univers"/>
      <w:sz w:val="20"/>
    </w:rPr>
  </w:style>
  <w:style w:type="paragraph" w:customStyle="1" w:styleId="mbfBL">
    <w:name w:val="mbfBL"/>
    <w:aliases w:val="bl"/>
    <w:basedOn w:val="Normal"/>
    <w:rsid w:val="00BE08DC"/>
    <w:pPr>
      <w:suppressAutoHyphens/>
      <w:spacing w:after="240"/>
    </w:pPr>
  </w:style>
  <w:style w:type="paragraph" w:customStyle="1" w:styleId="mbfBL1">
    <w:name w:val="mbfBL1"/>
    <w:aliases w:val="bl1"/>
    <w:basedOn w:val="Normal"/>
    <w:rsid w:val="00BE08DC"/>
    <w:pPr>
      <w:suppressAutoHyphens/>
      <w:spacing w:after="240"/>
      <w:ind w:left="720"/>
    </w:pPr>
  </w:style>
  <w:style w:type="paragraph" w:customStyle="1" w:styleId="mbfBL1D">
    <w:name w:val="mbfBL1D"/>
    <w:aliases w:val="bl1d"/>
    <w:basedOn w:val="Normal"/>
    <w:rsid w:val="00BE08DC"/>
    <w:pPr>
      <w:suppressAutoHyphens/>
      <w:spacing w:line="480" w:lineRule="auto"/>
      <w:ind w:left="720"/>
    </w:pPr>
  </w:style>
  <w:style w:type="paragraph" w:customStyle="1" w:styleId="mbfBL1j">
    <w:name w:val="mbfBL1j"/>
    <w:aliases w:val="bl1j"/>
    <w:basedOn w:val="Normal"/>
    <w:rsid w:val="00BE08DC"/>
    <w:pPr>
      <w:suppressAutoHyphens/>
      <w:spacing w:after="240"/>
      <w:ind w:left="720"/>
      <w:jc w:val="both"/>
    </w:pPr>
  </w:style>
  <w:style w:type="paragraph" w:customStyle="1" w:styleId="mbfBL1jD">
    <w:name w:val="mbfBL1jD"/>
    <w:aliases w:val="bl1jD"/>
    <w:basedOn w:val="Normal"/>
    <w:rsid w:val="00BE08DC"/>
    <w:pPr>
      <w:suppressAutoHyphens/>
      <w:spacing w:line="480" w:lineRule="auto"/>
      <w:ind w:left="720"/>
      <w:jc w:val="both"/>
    </w:pPr>
  </w:style>
  <w:style w:type="paragraph" w:customStyle="1" w:styleId="mbfBL2">
    <w:name w:val="mbfBL2"/>
    <w:aliases w:val="bl2"/>
    <w:basedOn w:val="Normal"/>
    <w:rsid w:val="00BE08DC"/>
    <w:pPr>
      <w:suppressAutoHyphens/>
      <w:spacing w:after="240"/>
      <w:ind w:left="1440"/>
    </w:pPr>
  </w:style>
  <w:style w:type="paragraph" w:customStyle="1" w:styleId="mbfBL2D">
    <w:name w:val="mbfBL2D"/>
    <w:aliases w:val="bl2d"/>
    <w:basedOn w:val="Normal"/>
    <w:rsid w:val="00BE08DC"/>
    <w:pPr>
      <w:suppressAutoHyphens/>
      <w:spacing w:line="480" w:lineRule="auto"/>
      <w:ind w:left="1440"/>
    </w:pPr>
  </w:style>
  <w:style w:type="paragraph" w:customStyle="1" w:styleId="mbfBL2j">
    <w:name w:val="mbfBL2j"/>
    <w:aliases w:val="bl2j"/>
    <w:basedOn w:val="Normal"/>
    <w:rsid w:val="00BE08DC"/>
    <w:pPr>
      <w:suppressAutoHyphens/>
      <w:spacing w:after="240"/>
      <w:ind w:left="1440"/>
      <w:jc w:val="both"/>
    </w:pPr>
  </w:style>
  <w:style w:type="paragraph" w:customStyle="1" w:styleId="mbfBL2jD">
    <w:name w:val="mbfBL2jD"/>
    <w:aliases w:val="bl2jd"/>
    <w:basedOn w:val="Normal"/>
    <w:rsid w:val="00BE08DC"/>
    <w:pPr>
      <w:suppressAutoHyphens/>
      <w:spacing w:line="480" w:lineRule="auto"/>
      <w:ind w:left="1440"/>
      <w:jc w:val="both"/>
    </w:pPr>
  </w:style>
  <w:style w:type="paragraph" w:customStyle="1" w:styleId="mbfBLD">
    <w:name w:val="mbfBLD"/>
    <w:aliases w:val="bld"/>
    <w:basedOn w:val="Normal"/>
    <w:rsid w:val="00BE08DC"/>
    <w:pPr>
      <w:suppressAutoHyphens/>
      <w:spacing w:line="480" w:lineRule="auto"/>
    </w:pPr>
  </w:style>
  <w:style w:type="paragraph" w:customStyle="1" w:styleId="mbfBLj">
    <w:name w:val="mbfBLj"/>
    <w:aliases w:val="blj"/>
    <w:basedOn w:val="Normal"/>
    <w:rsid w:val="00BE08DC"/>
    <w:pPr>
      <w:suppressAutoHyphens/>
      <w:spacing w:after="240"/>
      <w:jc w:val="both"/>
    </w:pPr>
  </w:style>
  <w:style w:type="paragraph" w:customStyle="1" w:styleId="mbfBLjD">
    <w:name w:val="mbfBLjD"/>
    <w:aliases w:val="bljd"/>
    <w:basedOn w:val="Normal"/>
    <w:rsid w:val="00BE08DC"/>
    <w:pPr>
      <w:suppressAutoHyphens/>
      <w:spacing w:line="480" w:lineRule="auto"/>
      <w:jc w:val="both"/>
    </w:pPr>
  </w:style>
  <w:style w:type="paragraph" w:customStyle="1" w:styleId="mbfBod">
    <w:name w:val="mbfBod"/>
    <w:aliases w:val="b"/>
    <w:basedOn w:val="Normal"/>
    <w:rsid w:val="00BE08DC"/>
    <w:pPr>
      <w:suppressAutoHyphens/>
      <w:spacing w:after="240"/>
      <w:ind w:firstLine="720"/>
    </w:pPr>
  </w:style>
  <w:style w:type="paragraph" w:customStyle="1" w:styleId="mbfBod1">
    <w:name w:val="mbfBod1"/>
    <w:aliases w:val="b1"/>
    <w:basedOn w:val="Normal"/>
    <w:rsid w:val="00BE08DC"/>
    <w:pPr>
      <w:suppressAutoHyphens/>
      <w:spacing w:after="240"/>
      <w:ind w:firstLine="1440"/>
    </w:pPr>
  </w:style>
  <w:style w:type="paragraph" w:customStyle="1" w:styleId="mbfBod1D">
    <w:name w:val="mbfBod1D"/>
    <w:aliases w:val="b1d"/>
    <w:basedOn w:val="Normal"/>
    <w:rsid w:val="00BE08DC"/>
    <w:pPr>
      <w:suppressAutoHyphens/>
      <w:spacing w:line="480" w:lineRule="auto"/>
      <w:ind w:firstLine="1440"/>
    </w:pPr>
  </w:style>
  <w:style w:type="paragraph" w:customStyle="1" w:styleId="mbfBod1j">
    <w:name w:val="mbfBod1j"/>
    <w:aliases w:val="b1j"/>
    <w:basedOn w:val="Normal"/>
    <w:rsid w:val="00BE08DC"/>
    <w:pPr>
      <w:suppressAutoHyphens/>
      <w:spacing w:after="240"/>
      <w:ind w:firstLine="1440"/>
      <w:jc w:val="both"/>
    </w:pPr>
  </w:style>
  <w:style w:type="paragraph" w:customStyle="1" w:styleId="mbfBod1jD">
    <w:name w:val="mbfBod1jD"/>
    <w:aliases w:val="b1jd"/>
    <w:basedOn w:val="Normal"/>
    <w:rsid w:val="00BE08DC"/>
    <w:pPr>
      <w:suppressAutoHyphens/>
      <w:spacing w:line="480" w:lineRule="auto"/>
      <w:ind w:firstLine="1440"/>
    </w:pPr>
  </w:style>
  <w:style w:type="paragraph" w:customStyle="1" w:styleId="mbfBodD">
    <w:name w:val="mbfBodD"/>
    <w:aliases w:val="bd"/>
    <w:basedOn w:val="Normal"/>
    <w:rsid w:val="00BE08DC"/>
    <w:pPr>
      <w:suppressAutoHyphens/>
      <w:spacing w:line="480" w:lineRule="auto"/>
      <w:ind w:firstLine="720"/>
    </w:pPr>
  </w:style>
  <w:style w:type="paragraph" w:customStyle="1" w:styleId="mbfBodj">
    <w:name w:val="mbfBodj"/>
    <w:aliases w:val="bj"/>
    <w:basedOn w:val="Normal"/>
    <w:rsid w:val="00BE08DC"/>
    <w:pPr>
      <w:suppressAutoHyphens/>
      <w:spacing w:after="240"/>
      <w:ind w:firstLine="720"/>
      <w:jc w:val="both"/>
    </w:pPr>
  </w:style>
  <w:style w:type="paragraph" w:customStyle="1" w:styleId="mbfBodjD">
    <w:name w:val="mbfBodjD"/>
    <w:aliases w:val="bjd"/>
    <w:basedOn w:val="Normal"/>
    <w:rsid w:val="00BE08DC"/>
    <w:pPr>
      <w:suppressAutoHyphens/>
      <w:spacing w:line="480" w:lineRule="auto"/>
      <w:ind w:firstLine="720"/>
      <w:jc w:val="both"/>
    </w:pPr>
  </w:style>
  <w:style w:type="paragraph" w:customStyle="1" w:styleId="mbfHang">
    <w:name w:val="mbfHang"/>
    <w:aliases w:val="h"/>
    <w:basedOn w:val="Normal"/>
    <w:rsid w:val="00BE08DC"/>
    <w:pPr>
      <w:suppressAutoHyphens/>
      <w:spacing w:after="240"/>
      <w:ind w:left="720" w:hanging="720"/>
    </w:pPr>
  </w:style>
  <w:style w:type="paragraph" w:customStyle="1" w:styleId="mbfHang2">
    <w:name w:val="mbfHang2"/>
    <w:aliases w:val="h2"/>
    <w:basedOn w:val="Normal"/>
    <w:rsid w:val="00BE08DC"/>
    <w:pPr>
      <w:suppressAutoHyphens/>
      <w:spacing w:after="240"/>
      <w:ind w:left="1440" w:hanging="720"/>
    </w:pPr>
  </w:style>
  <w:style w:type="paragraph" w:customStyle="1" w:styleId="mbfHang2D">
    <w:name w:val="mbfHang2D"/>
    <w:aliases w:val="h2d"/>
    <w:basedOn w:val="Normal"/>
    <w:rsid w:val="00BE08DC"/>
    <w:pPr>
      <w:suppressAutoHyphens/>
      <w:spacing w:line="480" w:lineRule="auto"/>
      <w:ind w:left="1440" w:hanging="720"/>
    </w:pPr>
  </w:style>
  <w:style w:type="paragraph" w:customStyle="1" w:styleId="mbfHangD">
    <w:name w:val="mbfHangD"/>
    <w:aliases w:val="hd"/>
    <w:basedOn w:val="Normal"/>
    <w:rsid w:val="00BE08DC"/>
    <w:pPr>
      <w:suppressAutoHyphens/>
      <w:spacing w:line="480" w:lineRule="auto"/>
      <w:ind w:left="720" w:hanging="720"/>
    </w:pPr>
  </w:style>
  <w:style w:type="paragraph" w:customStyle="1" w:styleId="mbfNum1st">
    <w:name w:val="mbfNum1st"/>
    <w:aliases w:val="n1"/>
    <w:basedOn w:val="Normal"/>
    <w:rsid w:val="00BE08DC"/>
    <w:pPr>
      <w:numPr>
        <w:numId w:val="1"/>
      </w:numPr>
      <w:tabs>
        <w:tab w:val="clear" w:pos="1080"/>
      </w:tabs>
      <w:suppressAutoHyphens/>
      <w:spacing w:after="240"/>
    </w:pPr>
  </w:style>
  <w:style w:type="paragraph" w:customStyle="1" w:styleId="mbfNum1stD">
    <w:name w:val="mbfNum1stD"/>
    <w:aliases w:val="n1d"/>
    <w:basedOn w:val="Normal"/>
    <w:rsid w:val="00BE08DC"/>
    <w:pPr>
      <w:numPr>
        <w:numId w:val="2"/>
      </w:numPr>
      <w:tabs>
        <w:tab w:val="clear" w:pos="1080"/>
      </w:tabs>
      <w:suppressAutoHyphens/>
      <w:spacing w:line="480" w:lineRule="auto"/>
    </w:pPr>
  </w:style>
  <w:style w:type="paragraph" w:customStyle="1" w:styleId="mbfNumber">
    <w:name w:val="mbfNumber"/>
    <w:aliases w:val="n"/>
    <w:basedOn w:val="Normal"/>
    <w:rsid w:val="00BE08DC"/>
    <w:pPr>
      <w:numPr>
        <w:numId w:val="3"/>
      </w:numPr>
      <w:suppressAutoHyphens/>
      <w:spacing w:after="240"/>
    </w:pPr>
  </w:style>
  <w:style w:type="paragraph" w:customStyle="1" w:styleId="mbfQuote">
    <w:name w:val="mbfQuote"/>
    <w:aliases w:val="q"/>
    <w:basedOn w:val="Normal"/>
    <w:rsid w:val="00BE08DC"/>
    <w:pPr>
      <w:suppressAutoHyphens/>
      <w:spacing w:after="240"/>
      <w:ind w:left="720" w:right="720"/>
    </w:pPr>
  </w:style>
  <w:style w:type="paragraph" w:customStyle="1" w:styleId="mbfQuoteD">
    <w:name w:val="mbfQuoteD"/>
    <w:aliases w:val="qd"/>
    <w:basedOn w:val="Normal"/>
    <w:rsid w:val="00BE08DC"/>
    <w:pPr>
      <w:suppressAutoHyphens/>
      <w:spacing w:line="480" w:lineRule="auto"/>
      <w:ind w:left="720" w:right="720"/>
    </w:pPr>
  </w:style>
  <w:style w:type="paragraph" w:customStyle="1" w:styleId="mbfQuotej">
    <w:name w:val="mbfQuotej"/>
    <w:aliases w:val="qj"/>
    <w:basedOn w:val="Normal"/>
    <w:rsid w:val="00BE08DC"/>
    <w:pPr>
      <w:suppressAutoHyphens/>
      <w:spacing w:after="240"/>
      <w:ind w:left="720" w:right="720"/>
      <w:jc w:val="both"/>
    </w:pPr>
  </w:style>
  <w:style w:type="paragraph" w:customStyle="1" w:styleId="mbfQuotejD">
    <w:name w:val="mbfQuotejD"/>
    <w:aliases w:val="qjd"/>
    <w:basedOn w:val="Normal"/>
    <w:rsid w:val="00BE08DC"/>
    <w:pPr>
      <w:suppressAutoHyphens/>
      <w:spacing w:line="480" w:lineRule="auto"/>
      <w:ind w:left="720" w:right="720"/>
      <w:jc w:val="both"/>
    </w:pPr>
  </w:style>
  <w:style w:type="paragraph" w:customStyle="1" w:styleId="mbfReLine">
    <w:name w:val="mbfReLine"/>
    <w:aliases w:val="r"/>
    <w:basedOn w:val="Normal"/>
    <w:rsid w:val="00BE08DC"/>
    <w:pPr>
      <w:suppressAutoHyphens/>
      <w:spacing w:after="240"/>
      <w:ind w:left="1440" w:hanging="720"/>
    </w:pPr>
  </w:style>
  <w:style w:type="paragraph" w:customStyle="1" w:styleId="mbfSal">
    <w:name w:val="mbfSal"/>
    <w:aliases w:val="sal"/>
    <w:basedOn w:val="Normal"/>
    <w:rsid w:val="00BE08DC"/>
    <w:pPr>
      <w:suppressAutoHyphens/>
      <w:spacing w:before="240" w:after="240"/>
    </w:pPr>
  </w:style>
  <w:style w:type="paragraph" w:customStyle="1" w:styleId="mbfSBod">
    <w:name w:val="mbfSBod"/>
    <w:aliases w:val="sb"/>
    <w:basedOn w:val="Normal"/>
    <w:rsid w:val="00BE08DC"/>
    <w:pPr>
      <w:suppressAutoHyphens/>
      <w:spacing w:after="240"/>
      <w:ind w:left="720" w:firstLine="720"/>
    </w:pPr>
  </w:style>
  <w:style w:type="paragraph" w:customStyle="1" w:styleId="mbfSBodD">
    <w:name w:val="mbfSBodD"/>
    <w:aliases w:val="sbd"/>
    <w:basedOn w:val="Normal"/>
    <w:rsid w:val="00BE08DC"/>
    <w:pPr>
      <w:suppressAutoHyphens/>
      <w:spacing w:line="480" w:lineRule="auto"/>
      <w:ind w:left="720" w:firstLine="720"/>
    </w:pPr>
  </w:style>
  <w:style w:type="paragraph" w:customStyle="1" w:styleId="mbfSBodJ">
    <w:name w:val="mbfSBodJ"/>
    <w:aliases w:val="sbj"/>
    <w:basedOn w:val="Normal"/>
    <w:rsid w:val="00BE08DC"/>
    <w:pPr>
      <w:suppressAutoHyphens/>
      <w:spacing w:after="240"/>
      <w:ind w:left="720" w:firstLine="720"/>
      <w:jc w:val="both"/>
    </w:pPr>
  </w:style>
  <w:style w:type="paragraph" w:customStyle="1" w:styleId="mbfSBodJD">
    <w:name w:val="mbfSBodJD"/>
    <w:aliases w:val="sbjd"/>
    <w:basedOn w:val="Normal"/>
    <w:rsid w:val="00BE08DC"/>
    <w:pPr>
      <w:suppressAutoHyphens/>
      <w:spacing w:line="480" w:lineRule="auto"/>
      <w:ind w:left="720" w:firstLine="720"/>
      <w:jc w:val="both"/>
    </w:pPr>
  </w:style>
  <w:style w:type="paragraph" w:customStyle="1" w:styleId="mbfSecC">
    <w:name w:val="mbfSecC"/>
    <w:aliases w:val="sc"/>
    <w:basedOn w:val="Normal"/>
    <w:next w:val="mbfBod"/>
    <w:rsid w:val="00BE08DC"/>
    <w:pPr>
      <w:keepNext/>
      <w:suppressAutoHyphens/>
      <w:spacing w:after="240"/>
      <w:jc w:val="center"/>
    </w:pPr>
    <w:rPr>
      <w:u w:val="single"/>
    </w:rPr>
  </w:style>
  <w:style w:type="paragraph" w:customStyle="1" w:styleId="mbfSecL">
    <w:name w:val="mbfSecL"/>
    <w:aliases w:val="sl"/>
    <w:basedOn w:val="Normal"/>
    <w:next w:val="mbfBod"/>
    <w:rsid w:val="00BE08DC"/>
    <w:pPr>
      <w:keepNext/>
      <w:suppressAutoHyphens/>
      <w:spacing w:after="240"/>
    </w:pPr>
    <w:rPr>
      <w:u w:val="single"/>
    </w:rPr>
  </w:style>
  <w:style w:type="paragraph" w:customStyle="1" w:styleId="mbfSigIn">
    <w:name w:val="mbfSigIn"/>
    <w:aliases w:val="si"/>
    <w:basedOn w:val="Normal"/>
    <w:rsid w:val="00BE08DC"/>
    <w:pPr>
      <w:keepNext/>
      <w:suppressAutoHyphens/>
      <w:spacing w:after="240"/>
      <w:ind w:firstLine="720"/>
    </w:pPr>
  </w:style>
  <w:style w:type="paragraph" w:customStyle="1" w:styleId="mbfSigInD">
    <w:name w:val="mbfSigInD"/>
    <w:aliases w:val="sid"/>
    <w:basedOn w:val="Normal"/>
    <w:rsid w:val="00BE08DC"/>
    <w:pPr>
      <w:keepNext/>
      <w:suppressAutoHyphens/>
      <w:spacing w:line="480" w:lineRule="auto"/>
      <w:ind w:firstLine="720"/>
    </w:pPr>
  </w:style>
  <w:style w:type="paragraph" w:customStyle="1" w:styleId="mbfSigLine">
    <w:name w:val="mbfSigLine"/>
    <w:aliases w:val="sigl"/>
    <w:basedOn w:val="Normal"/>
    <w:next w:val="Normal"/>
    <w:rsid w:val="00BE08DC"/>
    <w:pPr>
      <w:keepNext/>
      <w:tabs>
        <w:tab w:val="right" w:pos="9216"/>
      </w:tabs>
      <w:suppressAutoHyphens/>
      <w:spacing w:before="600"/>
      <w:ind w:left="4320"/>
    </w:pPr>
  </w:style>
  <w:style w:type="paragraph" w:customStyle="1" w:styleId="mbfSigTxt">
    <w:name w:val="mbfSigTxt"/>
    <w:aliases w:val="sig"/>
    <w:basedOn w:val="Normal"/>
    <w:rsid w:val="00BE08DC"/>
    <w:pPr>
      <w:keepNext/>
      <w:tabs>
        <w:tab w:val="right" w:pos="9216"/>
      </w:tabs>
      <w:suppressAutoHyphens/>
      <w:ind w:left="4320"/>
    </w:pPr>
  </w:style>
  <w:style w:type="paragraph" w:customStyle="1" w:styleId="mbfSigTxtD">
    <w:name w:val="mbfSigTxtD"/>
    <w:aliases w:val="sigd"/>
    <w:basedOn w:val="Normal"/>
    <w:rsid w:val="00BE08DC"/>
    <w:pPr>
      <w:keepNext/>
      <w:suppressAutoHyphens/>
      <w:spacing w:after="240"/>
      <w:ind w:left="4320"/>
    </w:pPr>
  </w:style>
  <w:style w:type="paragraph" w:customStyle="1" w:styleId="mbfSQuote">
    <w:name w:val="mbfSQuote"/>
    <w:aliases w:val="sq"/>
    <w:basedOn w:val="Normal"/>
    <w:rsid w:val="00BE08DC"/>
    <w:pPr>
      <w:suppressAutoHyphens/>
      <w:spacing w:after="240"/>
      <w:ind w:left="1440" w:right="1440"/>
    </w:pPr>
  </w:style>
  <w:style w:type="paragraph" w:customStyle="1" w:styleId="mbfSubtitle">
    <w:name w:val="mbfSubtitle"/>
    <w:aliases w:val="st"/>
    <w:basedOn w:val="Normal"/>
    <w:rsid w:val="00BE08DC"/>
    <w:pPr>
      <w:suppressAutoHyphens/>
      <w:spacing w:after="240"/>
      <w:jc w:val="center"/>
      <w:outlineLvl w:val="1"/>
    </w:pPr>
  </w:style>
  <w:style w:type="paragraph" w:customStyle="1" w:styleId="mbfTitle">
    <w:name w:val="mbfTitle"/>
    <w:aliases w:val="t"/>
    <w:basedOn w:val="Normal"/>
    <w:next w:val="mbfBodD"/>
    <w:rsid w:val="00BE08DC"/>
    <w:pPr>
      <w:keepNext/>
      <w:suppressAutoHyphens/>
      <w:spacing w:after="240"/>
      <w:jc w:val="center"/>
      <w:outlineLvl w:val="0"/>
    </w:pPr>
    <w:rPr>
      <w:u w:val="single"/>
    </w:rPr>
  </w:style>
  <w:style w:type="paragraph" w:customStyle="1" w:styleId="mbfDocID">
    <w:name w:val="mbfDocID"/>
    <w:basedOn w:val="Normal"/>
    <w:next w:val="Normal"/>
    <w:rsid w:val="00BE08DC"/>
    <w:pPr>
      <w:suppressAutoHyphens/>
      <w:spacing w:after="240"/>
    </w:pPr>
    <w:rPr>
      <w:rFonts w:ascii="Arial" w:hAnsi="Arial"/>
      <w:sz w:val="12"/>
    </w:rPr>
  </w:style>
  <w:style w:type="paragraph" w:styleId="Header">
    <w:name w:val="header"/>
    <w:basedOn w:val="Normal"/>
    <w:rsid w:val="00BE08DC"/>
    <w:pPr>
      <w:tabs>
        <w:tab w:val="center" w:pos="4680"/>
        <w:tab w:val="right" w:pos="9360"/>
      </w:tabs>
    </w:pPr>
  </w:style>
  <w:style w:type="character" w:styleId="Strong">
    <w:name w:val="Strong"/>
    <w:basedOn w:val="DefaultParagraphFont"/>
    <w:qFormat/>
    <w:rsid w:val="00BE08DC"/>
    <w:rPr>
      <w:b/>
    </w:rPr>
  </w:style>
  <w:style w:type="character" w:customStyle="1" w:styleId="zzmpTrailerItem">
    <w:name w:val="zzmpTrailerItem"/>
    <w:basedOn w:val="DefaultParagraphFont"/>
    <w:rsid w:val="00493714"/>
    <w:rPr>
      <w:rFonts w:ascii="Times New Roman" w:hAnsi="Times New Roman" w:cs="Times New Roman"/>
      <w:dstrike w:val="0"/>
      <w:noProof/>
      <w:color w:val="auto"/>
      <w:spacing w:val="0"/>
      <w:position w:val="0"/>
      <w:sz w:val="18"/>
      <w:szCs w:val="16"/>
      <w:u w:val="none"/>
      <w:effect w:val="none"/>
      <w:vertAlign w:val="baseline"/>
    </w:rPr>
  </w:style>
  <w:style w:type="paragraph" w:styleId="BodyText">
    <w:name w:val="Body Text"/>
    <w:basedOn w:val="Normal"/>
    <w:rsid w:val="00BE08DC"/>
    <w:pPr>
      <w:spacing w:before="120" w:after="120"/>
      <w:jc w:val="both"/>
    </w:pPr>
    <w:rPr>
      <w:sz w:val="20"/>
    </w:rPr>
  </w:style>
  <w:style w:type="paragraph" w:styleId="BodyTextIndent">
    <w:name w:val="Body Text Indent"/>
    <w:basedOn w:val="Normal"/>
    <w:rsid w:val="00BE08DC"/>
    <w:pPr>
      <w:ind w:left="342" w:hanging="450"/>
      <w:jc w:val="both"/>
    </w:pPr>
    <w:rPr>
      <w:sz w:val="18"/>
    </w:rPr>
  </w:style>
  <w:style w:type="paragraph" w:styleId="BodyText2">
    <w:name w:val="Body Text 2"/>
    <w:basedOn w:val="Normal"/>
    <w:rsid w:val="00BE08DC"/>
    <w:pPr>
      <w:jc w:val="center"/>
    </w:pPr>
    <w:rPr>
      <w:b/>
      <w:sz w:val="20"/>
    </w:rPr>
  </w:style>
  <w:style w:type="character" w:styleId="PageNumber">
    <w:name w:val="page number"/>
    <w:basedOn w:val="DefaultParagraphFont"/>
    <w:rsid w:val="00BE08DC"/>
  </w:style>
  <w:style w:type="paragraph" w:styleId="BodyText3">
    <w:name w:val="Body Text 3"/>
    <w:basedOn w:val="Normal"/>
    <w:rsid w:val="00BE08DC"/>
    <w:pPr>
      <w:spacing w:before="120" w:after="120"/>
    </w:pPr>
    <w:rPr>
      <w:sz w:val="20"/>
    </w:rPr>
  </w:style>
  <w:style w:type="paragraph" w:styleId="BodyTextIndent2">
    <w:name w:val="Body Text Indent 2"/>
    <w:basedOn w:val="Normal"/>
    <w:rsid w:val="00BE08DC"/>
    <w:pPr>
      <w:tabs>
        <w:tab w:val="left" w:pos="360"/>
      </w:tabs>
      <w:spacing w:before="120" w:after="120"/>
      <w:ind w:left="720" w:hanging="720"/>
      <w:jc w:val="both"/>
    </w:pPr>
    <w:rPr>
      <w:sz w:val="20"/>
    </w:rPr>
  </w:style>
  <w:style w:type="paragraph" w:styleId="BalloonText">
    <w:name w:val="Balloon Text"/>
    <w:basedOn w:val="Normal"/>
    <w:semiHidden/>
    <w:rsid w:val="00BE08DC"/>
    <w:rPr>
      <w:rFonts w:ascii="Tahoma" w:hAnsi="Tahoma" w:cs="Tahoma"/>
      <w:sz w:val="16"/>
      <w:szCs w:val="16"/>
    </w:rPr>
  </w:style>
  <w:style w:type="character" w:styleId="Hyperlink">
    <w:name w:val="Hyperlink"/>
    <w:basedOn w:val="DefaultParagraphFont"/>
    <w:rsid w:val="00BE08DC"/>
    <w:rPr>
      <w:color w:val="0000FF"/>
      <w:u w:val="single"/>
    </w:rPr>
  </w:style>
</w:styles>
</file>

<file path=word/webSettings.xml><?xml version="1.0" encoding="utf-8"?>
<w:webSettings xmlns:r="http://schemas.openxmlformats.org/officeDocument/2006/relationships" xmlns:w="http://schemas.openxmlformats.org/wordprocessingml/2006/main">
  <w:divs>
    <w:div w:id="435296207">
      <w:bodyDiv w:val="1"/>
      <w:marLeft w:val="0"/>
      <w:marRight w:val="0"/>
      <w:marTop w:val="0"/>
      <w:marBottom w:val="0"/>
      <w:divBdr>
        <w:top w:val="none" w:sz="0" w:space="0" w:color="auto"/>
        <w:left w:val="none" w:sz="0" w:space="0" w:color="auto"/>
        <w:bottom w:val="none" w:sz="0" w:space="0" w:color="auto"/>
        <w:right w:val="none" w:sz="0" w:space="0" w:color="auto"/>
      </w:divBdr>
    </w:div>
    <w:div w:id="1167330591">
      <w:bodyDiv w:val="1"/>
      <w:marLeft w:val="0"/>
      <w:marRight w:val="0"/>
      <w:marTop w:val="0"/>
      <w:marBottom w:val="0"/>
      <w:divBdr>
        <w:top w:val="none" w:sz="0" w:space="0" w:color="auto"/>
        <w:left w:val="none" w:sz="0" w:space="0" w:color="auto"/>
        <w:bottom w:val="none" w:sz="0" w:space="0" w:color="auto"/>
        <w:right w:val="none" w:sz="0" w:space="0" w:color="auto"/>
      </w:divBdr>
    </w:div>
    <w:div w:id="1395659291">
      <w:bodyDiv w:val="1"/>
      <w:marLeft w:val="0"/>
      <w:marRight w:val="0"/>
      <w:marTop w:val="0"/>
      <w:marBottom w:val="0"/>
      <w:divBdr>
        <w:top w:val="none" w:sz="0" w:space="0" w:color="auto"/>
        <w:left w:val="none" w:sz="0" w:space="0" w:color="auto"/>
        <w:bottom w:val="none" w:sz="0" w:space="0" w:color="auto"/>
        <w:right w:val="none" w:sz="0" w:space="0" w:color="auto"/>
      </w:divBdr>
      <w:divsChild>
        <w:div w:id="503473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328</Words>
  <Characters>1999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37--Law Enforcement Delay GHP Security 08/09 (A3464127).DOC</vt:lpstr>
    </vt:vector>
  </TitlesOfParts>
  <Company>Michael Best &amp; Friedrich</Company>
  <LinksUpToDate>false</LinksUpToDate>
  <CharactersWithSpaces>2323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37--Law Enforcement Delay GHP Security 08/09 (A3464127).DOC</dc:title>
  <dc:subject>T:\CLIENTA\045146\0001</dc:subject>
  <dc:creator>IS Department</dc:creator>
  <cp:keywords/>
  <dc:description/>
  <cp:lastModifiedBy>rhernan1</cp:lastModifiedBy>
  <cp:revision>10</cp:revision>
  <cp:lastPrinted>2013-05-17T13:40:00Z</cp:lastPrinted>
  <dcterms:created xsi:type="dcterms:W3CDTF">2013-05-08T17:32:00Z</dcterms:created>
  <dcterms:modified xsi:type="dcterms:W3CDTF">2013-06-04T21:06:00Z</dcterms:modified>
</cp:coreProperties>
</file>